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EE7DB0" w:rsidRPr="00615B3F" w:rsidRDefault="00EE7DB0" w:rsidP="00615B3F">
      <w:pPr>
        <w:jc w:val="center"/>
        <w:rPr>
          <w:rFonts w:ascii="Arial" w:hAnsi="Arial" w:cs="Arial"/>
          <w:b/>
          <w:bCs/>
          <w:sz w:val="20"/>
          <w:szCs w:val="20"/>
        </w:rPr>
      </w:pPr>
      <w:bookmarkStart w:id="2" w:name="_GoBack"/>
      <w:bookmarkEnd w:id="2"/>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Default="007F0587" w:rsidP="00615B3F">
      <w:pPr>
        <w:contextualSpacing/>
        <w:jc w:val="both"/>
        <w:rPr>
          <w:rFonts w:ascii="Arial" w:eastAsia="MS Mincho" w:hAnsi="Arial" w:cs="Arial"/>
          <w:color w:val="000000"/>
          <w:sz w:val="20"/>
          <w:szCs w:val="20"/>
          <w:lang w:eastAsia="ja-JP"/>
        </w:rPr>
      </w:pPr>
      <w:r w:rsidRPr="009F2FAE">
        <w:rPr>
          <w:rFonts w:ascii="Arial" w:eastAsia="MS Mincho" w:hAnsi="Arial" w:cs="Arial"/>
          <w:color w:val="000000"/>
          <w:sz w:val="20"/>
          <w:szCs w:val="20"/>
          <w:lang w:eastAsia="ja-JP"/>
        </w:rPr>
        <w:t xml:space="preserve">The Company insures against loss or damage sustained by the Insured by reason of the </w:t>
      </w:r>
      <w:r w:rsidRPr="003C6C85">
        <w:rPr>
          <w:rFonts w:ascii="Arial" w:eastAsia="MS Mincho" w:hAnsi="Arial" w:cs="Arial"/>
          <w:color w:val="000000"/>
          <w:sz w:val="20"/>
          <w:szCs w:val="20"/>
          <w:lang w:eastAsia="ja-JP"/>
        </w:rPr>
        <w:t>entry</w:t>
      </w:r>
      <w:r w:rsidRPr="009F2FAE">
        <w:rPr>
          <w:rFonts w:ascii="Arial" w:eastAsia="MS Mincho" w:hAnsi="Arial" w:cs="Arial"/>
          <w:color w:val="000000"/>
          <w:sz w:val="20"/>
          <w:szCs w:val="20"/>
          <w:lang w:eastAsia="ja-JP"/>
        </w:rPr>
        <w:t xml:space="preserve"> of </w:t>
      </w:r>
      <w:r w:rsidRPr="003C6C85">
        <w:rPr>
          <w:rFonts w:ascii="Arial" w:eastAsia="MS Mincho" w:hAnsi="Arial" w:cs="Arial"/>
          <w:color w:val="000000"/>
          <w:sz w:val="20"/>
          <w:szCs w:val="20"/>
          <w:lang w:eastAsia="ja-JP"/>
        </w:rPr>
        <w:t xml:space="preserve">a final and </w:t>
      </w:r>
      <w:r>
        <w:rPr>
          <w:rFonts w:ascii="Arial" w:eastAsia="MS Mincho" w:hAnsi="Arial" w:cs="Arial"/>
          <w:color w:val="000000"/>
          <w:sz w:val="20"/>
          <w:szCs w:val="20"/>
          <w:lang w:eastAsia="ja-JP"/>
        </w:rPr>
        <w:t>non-</w:t>
      </w:r>
      <w:r w:rsidRPr="003C6C85">
        <w:rPr>
          <w:rFonts w:ascii="Arial" w:eastAsia="MS Mincho" w:hAnsi="Arial" w:cs="Arial"/>
          <w:color w:val="000000"/>
          <w:sz w:val="20"/>
          <w:szCs w:val="20"/>
          <w:lang w:eastAsia="ja-JP"/>
        </w:rPr>
        <w:t xml:space="preserve">appealable judgment or order by a court of competent jurisdiction setting aside or invalidating the </w:t>
      </w:r>
      <w:r>
        <w:rPr>
          <w:rFonts w:ascii="Arial" w:eastAsia="MS Mincho" w:hAnsi="Arial" w:cs="Arial"/>
          <w:color w:val="000000"/>
          <w:sz w:val="20"/>
          <w:szCs w:val="20"/>
          <w:lang w:eastAsia="ja-JP"/>
        </w:rPr>
        <w:t>Title because</w:t>
      </w:r>
      <w:r w:rsidRPr="00297278">
        <w:rPr>
          <w:rFonts w:ascii="Arial" w:eastAsia="MS Mincho" w:hAnsi="Arial" w:cs="Arial"/>
          <w:color w:val="000000"/>
          <w:sz w:val="20"/>
          <w:szCs w:val="20"/>
          <w:lang w:eastAsia="ja-JP"/>
        </w:rPr>
        <w:t xml:space="preserve"> </w:t>
      </w:r>
      <w:r w:rsidRPr="009F2FAE">
        <w:rPr>
          <w:rFonts w:ascii="Arial" w:eastAsia="MS Mincho" w:hAnsi="Arial" w:cs="Arial"/>
          <w:color w:val="000000"/>
          <w:sz w:val="20"/>
          <w:szCs w:val="20"/>
          <w:lang w:eastAsia="ja-JP"/>
        </w:rPr>
        <w:t xml:space="preserve">the Land </w:t>
      </w:r>
      <w:r>
        <w:rPr>
          <w:rFonts w:ascii="Arial" w:eastAsia="MS Mincho" w:hAnsi="Arial" w:cs="Arial"/>
          <w:color w:val="000000"/>
          <w:sz w:val="20"/>
          <w:szCs w:val="20"/>
          <w:lang w:eastAsia="ja-JP"/>
        </w:rPr>
        <w:t>does not</w:t>
      </w:r>
      <w:r w:rsidRPr="009F2FAE">
        <w:rPr>
          <w:rFonts w:ascii="Arial" w:eastAsia="MS Mincho" w:hAnsi="Arial" w:cs="Arial"/>
          <w:color w:val="000000"/>
          <w:sz w:val="20"/>
          <w:szCs w:val="20"/>
          <w:lang w:eastAsia="ja-JP"/>
        </w:rPr>
        <w:t xml:space="preserve"> constitute a lawfully created parcel according to the State subdivision statutes and the subdivision ordinances of the county or municipality of the State applicable to the Land</w:t>
      </w:r>
      <w:r>
        <w:rPr>
          <w:rFonts w:ascii="Arial" w:eastAsia="MS Mincho" w:hAnsi="Arial" w:cs="Arial"/>
          <w:color w:val="000000"/>
          <w:sz w:val="20"/>
          <w:szCs w:val="20"/>
          <w:lang w:eastAsia="ja-JP"/>
        </w:rPr>
        <w:t>.</w:t>
      </w:r>
    </w:p>
    <w:p w:rsidR="007F0587" w:rsidRPr="00615B3F" w:rsidRDefault="007F0587"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E8" w:rsidRDefault="00E726E8">
      <w:r>
        <w:separator/>
      </w:r>
    </w:p>
  </w:endnote>
  <w:endnote w:type="continuationSeparator" w:id="0">
    <w:p w:rsidR="00E726E8" w:rsidRDefault="00E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r w:rsidR="007F0587">
      <w:rPr>
        <w:rFonts w:ascii="Arial" w:hAnsi="Arial" w:cs="Arial"/>
        <w:sz w:val="16"/>
        <w:szCs w:val="16"/>
      </w:rPr>
      <w:t xml:space="preserve"> 7-1-2021</w:t>
    </w:r>
  </w:p>
  <w:p w:rsidR="00B8076C" w:rsidRDefault="007F0587" w:rsidP="007F0587">
    <w:pPr>
      <w:pStyle w:val="Footer"/>
      <w:rPr>
        <w:rFonts w:ascii="Arial" w:hAnsi="Arial" w:cs="Arial"/>
        <w:sz w:val="16"/>
        <w:szCs w:val="16"/>
      </w:rPr>
    </w:pPr>
    <w:r>
      <w:rPr>
        <w:rFonts w:ascii="Arial" w:hAnsi="Arial" w:cs="Arial"/>
        <w:sz w:val="16"/>
        <w:szCs w:val="16"/>
      </w:rPr>
      <w:t>NJRB 5-176</w:t>
    </w:r>
    <w:r>
      <w:rPr>
        <w:rFonts w:ascii="Arial" w:hAnsi="Arial" w:cs="Arial"/>
        <w:sz w:val="16"/>
        <w:szCs w:val="16"/>
      </w:rPr>
      <w:tab/>
    </w:r>
    <w:r>
      <w:rPr>
        <w:rFonts w:ascii="Arial" w:hAnsi="Arial" w:cs="Arial"/>
        <w:sz w:val="16"/>
        <w:szCs w:val="16"/>
      </w:rPr>
      <w:tab/>
      <w:t>New Jersey Land Title Insurance Rating Bureau</w:t>
    </w:r>
  </w:p>
  <w:p w:rsidR="007F0587" w:rsidRDefault="007F0587" w:rsidP="00B8076C">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E7DB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E7DB0">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E8" w:rsidRDefault="00E726E8">
      <w:r>
        <w:separator/>
      </w:r>
    </w:p>
  </w:footnote>
  <w:footnote w:type="continuationSeparator" w:id="0">
    <w:p w:rsidR="00E726E8" w:rsidRDefault="00E7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3688"/>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6E8"/>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0587"/>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A5"/>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1AA"/>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6E8"/>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E7DB0"/>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2023-08-18T18:05:00Z</dcterms:created>
  <dcterms:modified xsi:type="dcterms:W3CDTF">2023-08-22T16:23:00Z</dcterms:modified>
</cp:coreProperties>
</file>